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2D4A" w:rsidRDefault="00F65380">
      <w:pPr>
        <w:rPr>
          <w:sz w:val="36"/>
          <w:szCs w:val="36"/>
        </w:rPr>
      </w:pPr>
      <w:r>
        <w:rPr>
          <w:rFonts w:hint="eastAsia"/>
          <w:sz w:val="36"/>
          <w:szCs w:val="36"/>
        </w:rPr>
        <w:t xml:space="preserve">                         </w:t>
      </w:r>
      <w:r w:rsidRPr="00F65380">
        <w:rPr>
          <w:rFonts w:hint="eastAsia"/>
          <w:b/>
          <w:sz w:val="36"/>
          <w:szCs w:val="36"/>
        </w:rPr>
        <w:t>珍珠棉</w:t>
      </w:r>
      <w:r w:rsidR="002B525E">
        <w:rPr>
          <w:rFonts w:hint="eastAsia"/>
          <w:sz w:val="36"/>
          <w:szCs w:val="36"/>
        </w:rPr>
        <w:t>TDS</w:t>
      </w:r>
    </w:p>
    <w:p w:rsidR="00BF2D4A" w:rsidRDefault="00BF2D4A" w:rsidP="00BF2D4A">
      <w:pPr>
        <w:spacing w:line="360" w:lineRule="exact"/>
        <w:rPr>
          <w:rFonts w:eastAsiaTheme="minorEastAsia"/>
          <w:b/>
          <w:sz w:val="32"/>
          <w:szCs w:val="32"/>
        </w:rPr>
      </w:pPr>
      <w:r w:rsidRPr="00683B3A">
        <w:rPr>
          <w:rFonts w:hint="eastAsia"/>
          <w:b/>
          <w:sz w:val="32"/>
          <w:szCs w:val="32"/>
        </w:rPr>
        <w:t>简介</w:t>
      </w:r>
      <w:r w:rsidRPr="008653FB">
        <w:rPr>
          <w:rFonts w:eastAsia="PMingLiU" w:hint="eastAsia"/>
          <w:b/>
          <w:sz w:val="32"/>
          <w:szCs w:val="32"/>
          <w:lang w:eastAsia="zh-TW"/>
        </w:rPr>
        <w:t>：</w:t>
      </w:r>
    </w:p>
    <w:p w:rsidR="004A6DA6" w:rsidRDefault="004A6DA6" w:rsidP="00BF2D4A">
      <w:pPr>
        <w:spacing w:line="240" w:lineRule="atLeast"/>
        <w:rPr>
          <w:rFonts w:asciiTheme="minorEastAsia" w:eastAsiaTheme="minorEastAsia" w:hAnsiTheme="minorEastAsia" w:hint="eastAsia"/>
          <w:spacing w:val="30"/>
          <w:sz w:val="24"/>
          <w:szCs w:val="24"/>
        </w:rPr>
      </w:pPr>
      <w:r w:rsidRPr="004A6DA6">
        <w:rPr>
          <w:rFonts w:asciiTheme="minorEastAsia" w:eastAsiaTheme="minorEastAsia" w:hAnsiTheme="minorEastAsia" w:hint="eastAsia"/>
          <w:spacing w:val="30"/>
          <w:sz w:val="24"/>
          <w:szCs w:val="24"/>
          <w:lang w:eastAsia="zh-TW"/>
        </w:rPr>
        <w:t>EPE珍珠棉是一种新型环保的包装財桂低药度業乙经整物理发泡产生无對的拉立气泡約成。  具有隔音，保温，可聖性能佳，初性强，循环再造，环保，抗撞力强等诸多优点，亦具有很好的抗化学性能。 是传统包装村料的理想替代品。</w:t>
      </w:r>
    </w:p>
    <w:p w:rsidR="00BF2D4A" w:rsidRPr="00BF2D4A" w:rsidRDefault="00BF2D4A" w:rsidP="00BF2D4A">
      <w:pPr>
        <w:spacing w:line="240" w:lineRule="atLeast"/>
        <w:rPr>
          <w:rFonts w:ascii="Microsoft YaHei" w:hAnsi="Microsoft YaHei"/>
          <w:b/>
          <w:sz w:val="32"/>
          <w:szCs w:val="32"/>
        </w:rPr>
      </w:pPr>
      <w:r w:rsidRPr="00BF2D4A">
        <w:rPr>
          <w:rFonts w:ascii="Microsoft YaHei" w:hAnsi="Microsoft YaHei" w:hint="eastAsia"/>
          <w:b/>
          <w:sz w:val="32"/>
          <w:szCs w:val="32"/>
          <w:lang w:eastAsia="zh-TW"/>
        </w:rPr>
        <w:t>物性：</w:t>
      </w:r>
    </w:p>
    <w:tbl>
      <w:tblPr>
        <w:tblW w:w="0" w:type="auto"/>
        <w:tblInd w:w="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866"/>
        <w:gridCol w:w="3929"/>
      </w:tblGrid>
      <w:tr w:rsidR="00BF2D4A" w:rsidRPr="00BF2D4A" w:rsidTr="00BF2D4A">
        <w:trPr>
          <w:trHeight w:hRule="exact" w:val="423"/>
        </w:trPr>
        <w:tc>
          <w:tcPr>
            <w:tcW w:w="3866" w:type="dxa"/>
            <w:vAlign w:val="bottom"/>
          </w:tcPr>
          <w:p w:rsidR="00BF2D4A" w:rsidRPr="00BF2D4A" w:rsidRDefault="00BF2D4A" w:rsidP="00BF2D4A">
            <w:pPr>
              <w:jc w:val="both"/>
              <w:rPr>
                <w:rFonts w:asciiTheme="minorEastAsia" w:eastAsiaTheme="minorEastAsia" w:hAnsiTheme="minorEastAsia"/>
                <w:sz w:val="24"/>
                <w:szCs w:val="24"/>
              </w:rPr>
            </w:pPr>
            <w:r w:rsidRPr="00BF2D4A">
              <w:rPr>
                <w:rFonts w:asciiTheme="minorEastAsia" w:eastAsiaTheme="minorEastAsia" w:hAnsiTheme="minorEastAsia" w:hint="eastAsia"/>
                <w:sz w:val="24"/>
                <w:szCs w:val="24"/>
              </w:rPr>
              <w:t>外  观</w:t>
            </w:r>
          </w:p>
        </w:tc>
        <w:tc>
          <w:tcPr>
            <w:tcW w:w="3929" w:type="dxa"/>
            <w:vAlign w:val="bottom"/>
          </w:tcPr>
          <w:p w:rsidR="00BF2D4A" w:rsidRPr="00BF2D4A" w:rsidRDefault="008E0BFD" w:rsidP="00BF2D4A">
            <w:pPr>
              <w:jc w:val="both"/>
              <w:rPr>
                <w:rFonts w:asciiTheme="minorEastAsia" w:eastAsiaTheme="minorEastAsia" w:hAnsiTheme="minorEastAsia"/>
                <w:sz w:val="24"/>
                <w:szCs w:val="24"/>
              </w:rPr>
            </w:pPr>
            <w:r w:rsidRPr="008E0BFD">
              <w:rPr>
                <w:rFonts w:asciiTheme="minorEastAsia" w:eastAsiaTheme="minorEastAsia" w:hAnsiTheme="minorEastAsia" w:hint="eastAsia"/>
                <w:sz w:val="24"/>
                <w:szCs w:val="24"/>
              </w:rPr>
              <w:t>包装村料</w:t>
            </w:r>
            <w:r>
              <w:rPr>
                <w:rFonts w:asciiTheme="minorEastAsia" w:eastAsiaTheme="minorEastAsia" w:hAnsiTheme="minorEastAsia" w:hint="eastAsia"/>
                <w:sz w:val="24"/>
                <w:szCs w:val="24"/>
              </w:rPr>
              <w:t>， 白色</w:t>
            </w:r>
          </w:p>
        </w:tc>
      </w:tr>
      <w:tr w:rsidR="00BF2D4A" w:rsidRPr="00BF2D4A" w:rsidTr="00BF2D4A">
        <w:trPr>
          <w:trHeight w:hRule="exact" w:val="423"/>
        </w:trPr>
        <w:tc>
          <w:tcPr>
            <w:tcW w:w="3866" w:type="dxa"/>
            <w:vAlign w:val="bottom"/>
          </w:tcPr>
          <w:p w:rsidR="00BF2D4A" w:rsidRPr="00BF2D4A" w:rsidRDefault="00BF2D4A" w:rsidP="00BF2D4A">
            <w:pPr>
              <w:jc w:val="both"/>
              <w:rPr>
                <w:rFonts w:asciiTheme="minorEastAsia" w:eastAsiaTheme="minorEastAsia" w:hAnsiTheme="minorEastAsia"/>
                <w:sz w:val="24"/>
                <w:szCs w:val="24"/>
              </w:rPr>
            </w:pPr>
            <w:r w:rsidRPr="00BF2D4A">
              <w:rPr>
                <w:rFonts w:asciiTheme="minorEastAsia" w:eastAsiaTheme="minorEastAsia" w:hAnsiTheme="minorEastAsia" w:hint="eastAsia"/>
                <w:sz w:val="24"/>
                <w:szCs w:val="24"/>
              </w:rPr>
              <w:t>PH值</w:t>
            </w:r>
          </w:p>
        </w:tc>
        <w:tc>
          <w:tcPr>
            <w:tcW w:w="3929" w:type="dxa"/>
            <w:vAlign w:val="bottom"/>
          </w:tcPr>
          <w:p w:rsidR="00BF2D4A" w:rsidRPr="00BF2D4A" w:rsidRDefault="008E0BFD" w:rsidP="00BF2D4A">
            <w:pPr>
              <w:jc w:val="both"/>
              <w:rPr>
                <w:rFonts w:asciiTheme="minorEastAsia" w:eastAsiaTheme="minorEastAsia" w:hAnsiTheme="minorEastAsia"/>
                <w:sz w:val="24"/>
                <w:szCs w:val="24"/>
              </w:rPr>
            </w:pPr>
            <w:r>
              <w:rPr>
                <w:rFonts w:hint="eastAsia"/>
              </w:rPr>
              <w:t>不适用</w:t>
            </w:r>
          </w:p>
        </w:tc>
      </w:tr>
      <w:tr w:rsidR="00BF2D4A" w:rsidRPr="00BF2D4A" w:rsidTr="00BF2D4A">
        <w:trPr>
          <w:trHeight w:hRule="exact" w:val="423"/>
        </w:trPr>
        <w:tc>
          <w:tcPr>
            <w:tcW w:w="3866" w:type="dxa"/>
            <w:vAlign w:val="bottom"/>
          </w:tcPr>
          <w:p w:rsidR="00BF2D4A" w:rsidRPr="00BF2D4A" w:rsidRDefault="00BF2D4A" w:rsidP="00BF2D4A">
            <w:pPr>
              <w:jc w:val="both"/>
              <w:rPr>
                <w:rFonts w:asciiTheme="minorEastAsia" w:eastAsiaTheme="minorEastAsia" w:hAnsiTheme="minorEastAsia"/>
                <w:sz w:val="24"/>
                <w:szCs w:val="24"/>
              </w:rPr>
            </w:pPr>
            <w:r w:rsidRPr="00BF2D4A">
              <w:rPr>
                <w:rFonts w:asciiTheme="minorEastAsia" w:eastAsiaTheme="minorEastAsia" w:hAnsiTheme="minorEastAsia" w:hint="eastAsia"/>
                <w:sz w:val="24"/>
                <w:szCs w:val="24"/>
              </w:rPr>
              <w:t>外观</w:t>
            </w:r>
          </w:p>
        </w:tc>
        <w:tc>
          <w:tcPr>
            <w:tcW w:w="3929" w:type="dxa"/>
            <w:vAlign w:val="bottom"/>
          </w:tcPr>
          <w:p w:rsidR="00BF2D4A" w:rsidRPr="00BF2D4A" w:rsidRDefault="008E0BFD" w:rsidP="00BF2D4A">
            <w:pPr>
              <w:jc w:val="both"/>
              <w:rPr>
                <w:rFonts w:asciiTheme="minorEastAsia" w:eastAsiaTheme="minorEastAsia" w:hAnsiTheme="minorEastAsia"/>
                <w:sz w:val="24"/>
                <w:szCs w:val="24"/>
              </w:rPr>
            </w:pPr>
            <w:r w:rsidRPr="008E0BFD">
              <w:rPr>
                <w:rFonts w:asciiTheme="minorEastAsia" w:eastAsiaTheme="minorEastAsia" w:hAnsiTheme="minorEastAsia" w:hint="eastAsia"/>
                <w:sz w:val="24"/>
                <w:szCs w:val="24"/>
              </w:rPr>
              <w:t>装村料</w:t>
            </w:r>
            <w:r>
              <w:rPr>
                <w:rFonts w:asciiTheme="minorEastAsia" w:eastAsiaTheme="minorEastAsia" w:hAnsiTheme="minorEastAsia" w:hint="eastAsia"/>
                <w:sz w:val="24"/>
                <w:szCs w:val="24"/>
              </w:rPr>
              <w:t>， 白色</w:t>
            </w:r>
          </w:p>
        </w:tc>
      </w:tr>
      <w:tr w:rsidR="00BF2D4A" w:rsidRPr="00BF2D4A" w:rsidTr="00BF2D4A">
        <w:trPr>
          <w:trHeight w:hRule="exact" w:val="479"/>
        </w:trPr>
        <w:tc>
          <w:tcPr>
            <w:tcW w:w="3866" w:type="dxa"/>
            <w:vAlign w:val="bottom"/>
          </w:tcPr>
          <w:p w:rsidR="00BF2D4A" w:rsidRPr="00BF2D4A" w:rsidRDefault="008E0BFD" w:rsidP="00BF2D4A">
            <w:pPr>
              <w:jc w:val="both"/>
              <w:rPr>
                <w:rFonts w:asciiTheme="minorEastAsia" w:eastAsiaTheme="minorEastAsia" w:hAnsiTheme="minorEastAsia"/>
                <w:sz w:val="24"/>
                <w:szCs w:val="24"/>
              </w:rPr>
            </w:pPr>
            <w:r>
              <w:rPr>
                <w:rFonts w:hint="eastAsia"/>
                <w:sz w:val="30"/>
                <w:szCs w:val="30"/>
              </w:rPr>
              <w:t>密度</w:t>
            </w:r>
          </w:p>
        </w:tc>
        <w:tc>
          <w:tcPr>
            <w:tcW w:w="3929" w:type="dxa"/>
            <w:vAlign w:val="bottom"/>
          </w:tcPr>
          <w:p w:rsidR="00BF2D4A" w:rsidRPr="00BF2D4A" w:rsidRDefault="008E0BFD" w:rsidP="00BF2D4A">
            <w:pPr>
              <w:jc w:val="both"/>
              <w:rPr>
                <w:rFonts w:asciiTheme="minorEastAsia" w:eastAsiaTheme="minorEastAsia" w:hAnsiTheme="minorEastAsia"/>
                <w:sz w:val="24"/>
                <w:szCs w:val="24"/>
              </w:rPr>
            </w:pPr>
            <w:r w:rsidRPr="008E0BFD">
              <w:rPr>
                <w:rFonts w:asciiTheme="minorEastAsia" w:eastAsiaTheme="minorEastAsia" w:hAnsiTheme="minorEastAsia"/>
                <w:sz w:val="24"/>
                <w:szCs w:val="24"/>
              </w:rPr>
              <w:t>20-24</w:t>
            </w:r>
            <w:r>
              <w:rPr>
                <w:sz w:val="30"/>
                <w:szCs w:val="30"/>
              </w:rPr>
              <w:t xml:space="preserve"> </w:t>
            </w:r>
            <w:r w:rsidRPr="008E0BFD">
              <w:rPr>
                <w:rFonts w:asciiTheme="minorEastAsia" w:eastAsiaTheme="minorEastAsia" w:hAnsiTheme="minorEastAsia"/>
                <w:sz w:val="24"/>
                <w:szCs w:val="24"/>
              </w:rPr>
              <w:t>Kg/M3</w:t>
            </w:r>
          </w:p>
        </w:tc>
      </w:tr>
      <w:tr w:rsidR="00BF2D4A" w:rsidRPr="00BF2D4A" w:rsidTr="00BF2D4A">
        <w:trPr>
          <w:trHeight w:hRule="exact" w:val="423"/>
        </w:trPr>
        <w:tc>
          <w:tcPr>
            <w:tcW w:w="3866" w:type="dxa"/>
            <w:tcBorders>
              <w:bottom w:val="single" w:sz="4" w:space="0" w:color="auto"/>
              <w:right w:val="single" w:sz="4" w:space="0" w:color="auto"/>
            </w:tcBorders>
            <w:vAlign w:val="bottom"/>
          </w:tcPr>
          <w:p w:rsidR="00BF2D4A" w:rsidRPr="00BF2D4A" w:rsidRDefault="00BF2D4A" w:rsidP="00BF2D4A">
            <w:pPr>
              <w:jc w:val="both"/>
              <w:rPr>
                <w:rFonts w:asciiTheme="minorEastAsia" w:eastAsiaTheme="minorEastAsia" w:hAnsiTheme="minorEastAsia"/>
                <w:sz w:val="24"/>
                <w:szCs w:val="24"/>
              </w:rPr>
            </w:pPr>
            <w:r w:rsidRPr="00BF2D4A">
              <w:rPr>
                <w:rFonts w:asciiTheme="minorEastAsia" w:eastAsiaTheme="minorEastAsia" w:hAnsiTheme="minorEastAsia" w:hint="eastAsia"/>
                <w:sz w:val="24"/>
                <w:szCs w:val="24"/>
              </w:rPr>
              <w:t>保质期</w:t>
            </w:r>
          </w:p>
        </w:tc>
        <w:tc>
          <w:tcPr>
            <w:tcW w:w="3929" w:type="dxa"/>
            <w:tcBorders>
              <w:bottom w:val="single" w:sz="4" w:space="0" w:color="auto"/>
              <w:right w:val="single" w:sz="4" w:space="0" w:color="auto"/>
            </w:tcBorders>
            <w:vAlign w:val="bottom"/>
          </w:tcPr>
          <w:p w:rsidR="00BF2D4A" w:rsidRPr="00BF2D4A" w:rsidRDefault="00F90738" w:rsidP="00BF2D4A">
            <w:pPr>
              <w:jc w:val="both"/>
              <w:rPr>
                <w:rFonts w:asciiTheme="minorEastAsia" w:eastAsiaTheme="minorEastAsia" w:hAnsiTheme="minorEastAsia"/>
                <w:sz w:val="24"/>
                <w:szCs w:val="24"/>
              </w:rPr>
            </w:pPr>
            <w:r>
              <w:rPr>
                <w:rFonts w:asciiTheme="minorEastAsia" w:eastAsiaTheme="minorEastAsia" w:hAnsiTheme="minorEastAsia" w:hint="eastAsia"/>
                <w:sz w:val="24"/>
                <w:szCs w:val="24"/>
              </w:rPr>
              <w:t>2 年</w:t>
            </w:r>
          </w:p>
        </w:tc>
      </w:tr>
      <w:tr w:rsidR="00BF2D4A" w:rsidRPr="00BF2D4A" w:rsidTr="00BF2D4A">
        <w:trPr>
          <w:trHeight w:hRule="exact" w:val="423"/>
        </w:trPr>
        <w:tc>
          <w:tcPr>
            <w:tcW w:w="3866" w:type="dxa"/>
            <w:tcBorders>
              <w:bottom w:val="single" w:sz="4" w:space="0" w:color="auto"/>
              <w:right w:val="single" w:sz="4" w:space="0" w:color="auto"/>
            </w:tcBorders>
            <w:vAlign w:val="bottom"/>
          </w:tcPr>
          <w:p w:rsidR="00BF2D4A" w:rsidRPr="00BF2D4A" w:rsidRDefault="00BF2D4A" w:rsidP="00BF2D4A">
            <w:pPr>
              <w:jc w:val="both"/>
              <w:rPr>
                <w:rFonts w:asciiTheme="minorEastAsia" w:eastAsiaTheme="minorEastAsia" w:hAnsiTheme="minorEastAsia"/>
                <w:sz w:val="24"/>
                <w:szCs w:val="24"/>
              </w:rPr>
            </w:pPr>
            <w:r w:rsidRPr="00BF2D4A">
              <w:rPr>
                <w:rFonts w:asciiTheme="minorEastAsia" w:eastAsiaTheme="minorEastAsia" w:hAnsiTheme="minorEastAsia" w:hint="eastAsia"/>
                <w:sz w:val="24"/>
                <w:szCs w:val="24"/>
              </w:rPr>
              <w:t>保存温度</w:t>
            </w:r>
          </w:p>
        </w:tc>
        <w:tc>
          <w:tcPr>
            <w:tcW w:w="3929" w:type="dxa"/>
            <w:tcBorders>
              <w:bottom w:val="single" w:sz="4" w:space="0" w:color="auto"/>
              <w:right w:val="single" w:sz="4" w:space="0" w:color="auto"/>
            </w:tcBorders>
            <w:vAlign w:val="bottom"/>
          </w:tcPr>
          <w:p w:rsidR="00BF2D4A" w:rsidRPr="00BF2D4A" w:rsidRDefault="00F90738" w:rsidP="008834E5">
            <w:pPr>
              <w:jc w:val="both"/>
              <w:rPr>
                <w:rFonts w:asciiTheme="minorEastAsia" w:eastAsiaTheme="minorEastAsia" w:hAnsiTheme="minorEastAsia"/>
                <w:sz w:val="24"/>
                <w:szCs w:val="24"/>
              </w:rPr>
            </w:pPr>
            <w:r>
              <w:rPr>
                <w:rFonts w:asciiTheme="minorEastAsia" w:eastAsiaTheme="minorEastAsia" w:hAnsiTheme="minorEastAsia" w:hint="eastAsia"/>
                <w:sz w:val="24"/>
                <w:szCs w:val="24"/>
              </w:rPr>
              <w:t>-10</w:t>
            </w:r>
            <w:r w:rsidR="00BF2D4A" w:rsidRPr="00BF2D4A">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到</w:t>
            </w:r>
            <w:r w:rsidR="008834E5">
              <w:rPr>
                <w:rFonts w:asciiTheme="minorEastAsia" w:eastAsiaTheme="minorEastAsia" w:hAnsiTheme="minorEastAsia" w:hint="eastAsia"/>
                <w:sz w:val="24"/>
                <w:szCs w:val="24"/>
              </w:rPr>
              <w:t>6</w:t>
            </w:r>
            <w:r>
              <w:rPr>
                <w:rFonts w:asciiTheme="minorEastAsia" w:eastAsiaTheme="minorEastAsia" w:hAnsiTheme="minorEastAsia" w:hint="eastAsia"/>
                <w:sz w:val="24"/>
                <w:szCs w:val="24"/>
              </w:rPr>
              <w:t>0</w:t>
            </w:r>
            <w:r w:rsidR="00BF2D4A" w:rsidRPr="00BF2D4A">
              <w:rPr>
                <w:rFonts w:asciiTheme="minorEastAsia" w:eastAsiaTheme="minorEastAsia" w:hAnsiTheme="minorEastAsia" w:hint="eastAsia"/>
                <w:sz w:val="24"/>
                <w:szCs w:val="24"/>
              </w:rPr>
              <w:t>℃</w:t>
            </w:r>
          </w:p>
        </w:tc>
      </w:tr>
    </w:tbl>
    <w:p w:rsidR="00BF2D4A" w:rsidRDefault="00BF2D4A" w:rsidP="00BF2D4A">
      <w:pPr>
        <w:spacing w:line="240" w:lineRule="atLeast"/>
        <w:rPr>
          <w:rFonts w:ascii="Microsoft YaHei" w:hAnsi="Microsoft YaHei"/>
          <w:b/>
          <w:sz w:val="32"/>
          <w:szCs w:val="32"/>
        </w:rPr>
      </w:pPr>
      <w:r w:rsidRPr="00BF2D4A">
        <w:rPr>
          <w:rFonts w:ascii="Microsoft YaHei" w:hAnsi="Microsoft YaHei" w:hint="eastAsia"/>
          <w:b/>
          <w:sz w:val="32"/>
          <w:szCs w:val="32"/>
        </w:rPr>
        <w:t>特点</w:t>
      </w:r>
      <w:r w:rsidRPr="00BF2D4A">
        <w:rPr>
          <w:rFonts w:ascii="Microsoft YaHei" w:hAnsi="Microsoft YaHei" w:hint="eastAsia"/>
          <w:b/>
          <w:sz w:val="32"/>
          <w:szCs w:val="32"/>
          <w:lang w:eastAsia="zh-TW"/>
        </w:rPr>
        <w:t>：</w:t>
      </w:r>
    </w:p>
    <w:p w:rsidR="00A82ACA" w:rsidRPr="00BF2D4A" w:rsidRDefault="002306BA" w:rsidP="002306BA">
      <w:pPr>
        <w:spacing w:line="240" w:lineRule="atLeast"/>
        <w:ind w:firstLineChars="200" w:firstLine="540"/>
        <w:rPr>
          <w:rFonts w:ascii="Microsoft YaHei" w:hAnsi="Microsoft YaHei"/>
          <w:b/>
          <w:sz w:val="32"/>
          <w:szCs w:val="32"/>
          <w:lang w:eastAsia="zh-TW"/>
        </w:rPr>
      </w:pPr>
      <w:r w:rsidRPr="002306BA">
        <w:rPr>
          <w:rFonts w:asciiTheme="minorEastAsia" w:eastAsiaTheme="minorEastAsia" w:hAnsiTheme="minorEastAsia" w:hint="eastAsia"/>
          <w:spacing w:val="30"/>
          <w:sz w:val="24"/>
          <w:szCs w:val="24"/>
        </w:rPr>
        <w:t>是100% 使用</w:t>
      </w:r>
      <w:r w:rsidR="008F1E8B">
        <w:rPr>
          <w:rFonts w:asciiTheme="minorEastAsia" w:eastAsiaTheme="minorEastAsia" w:hAnsiTheme="minorEastAsia" w:hint="eastAsia"/>
          <w:spacing w:val="30"/>
          <w:sz w:val="24"/>
          <w:szCs w:val="24"/>
        </w:rPr>
        <w:t>新</w:t>
      </w:r>
      <w:r w:rsidRPr="002306BA">
        <w:rPr>
          <w:rFonts w:asciiTheme="minorEastAsia" w:eastAsiaTheme="minorEastAsia" w:hAnsiTheme="minorEastAsia" w:hint="eastAsia"/>
          <w:spacing w:val="30"/>
          <w:sz w:val="24"/>
          <w:szCs w:val="24"/>
        </w:rPr>
        <w:t>胶粒，完全环保。有防震，隔音，保温，可聖性能佳，初性强，循环再造，环保，抗撞力强</w:t>
      </w:r>
      <w:r w:rsidR="00A82ACA" w:rsidRPr="00BF2D4A">
        <w:rPr>
          <w:rFonts w:asciiTheme="minorEastAsia" w:eastAsiaTheme="minorEastAsia" w:hAnsiTheme="minorEastAsia" w:hint="eastAsia"/>
          <w:color w:val="333333"/>
          <w:sz w:val="24"/>
          <w:szCs w:val="24"/>
          <w:shd w:val="clear" w:color="auto" w:fill="FFFFFF"/>
        </w:rPr>
        <w:t>。</w:t>
      </w:r>
    </w:p>
    <w:p w:rsidR="00DB3D27" w:rsidRPr="00BF2D4A" w:rsidRDefault="00DB3D27" w:rsidP="00DB3D27">
      <w:pPr>
        <w:shd w:val="clear" w:color="auto" w:fill="FFFFFF"/>
        <w:adjustRightInd/>
        <w:snapToGrid/>
        <w:spacing w:after="0"/>
        <w:rPr>
          <w:rFonts w:ascii="Microsoft YaHei" w:hAnsi="Microsoft YaHei" w:cs="Tahoma"/>
          <w:color w:val="333333"/>
          <w:sz w:val="32"/>
          <w:szCs w:val="32"/>
        </w:rPr>
      </w:pPr>
      <w:r w:rsidRPr="00BF2D4A">
        <w:rPr>
          <w:rFonts w:ascii="Microsoft YaHei" w:hAnsi="Microsoft YaHei" w:cs="Tahoma"/>
          <w:b/>
          <w:bCs/>
          <w:color w:val="333333"/>
          <w:sz w:val="32"/>
          <w:szCs w:val="32"/>
        </w:rPr>
        <w:t>适用范围</w:t>
      </w:r>
      <w:r w:rsidR="00BF2D4A">
        <w:rPr>
          <w:rFonts w:ascii="Microsoft YaHei" w:hAnsi="Microsoft YaHei" w:cs="Tahoma" w:hint="eastAsia"/>
          <w:b/>
          <w:bCs/>
          <w:color w:val="333333"/>
          <w:sz w:val="32"/>
          <w:szCs w:val="32"/>
        </w:rPr>
        <w:t>：</w:t>
      </w:r>
    </w:p>
    <w:p w:rsidR="00DB3D27" w:rsidRPr="00260364" w:rsidRDefault="001A1ABE" w:rsidP="00260364">
      <w:pPr>
        <w:spacing w:line="240" w:lineRule="atLeast"/>
        <w:ind w:firstLineChars="200" w:firstLine="540"/>
        <w:rPr>
          <w:rFonts w:asciiTheme="minorEastAsia" w:eastAsiaTheme="minorEastAsia" w:hAnsiTheme="minorEastAsia"/>
          <w:spacing w:val="30"/>
          <w:sz w:val="24"/>
          <w:szCs w:val="24"/>
        </w:rPr>
      </w:pPr>
      <w:r w:rsidRPr="00260364">
        <w:rPr>
          <w:rFonts w:asciiTheme="minorEastAsia" w:eastAsiaTheme="minorEastAsia" w:hAnsiTheme="minorEastAsia" w:hint="eastAsia"/>
          <w:spacing w:val="30"/>
          <w:sz w:val="24"/>
          <w:szCs w:val="24"/>
        </w:rPr>
        <w:t>EPE珍珠棉广泛用于电子、仪器、设备、医疗器械、五金、陶瓷的表面保护、家具、酒袋、玩具、皮鞋、水果行业，起到包装和保护商品的作用。</w:t>
      </w:r>
      <w:r w:rsidR="00DB3D27" w:rsidRPr="00260364">
        <w:rPr>
          <w:rFonts w:asciiTheme="minorEastAsia" w:eastAsiaTheme="minorEastAsia" w:hAnsiTheme="minorEastAsia"/>
          <w:spacing w:val="30"/>
          <w:sz w:val="24"/>
          <w:szCs w:val="24"/>
        </w:rPr>
        <w:t>。 </w:t>
      </w:r>
    </w:p>
    <w:p w:rsidR="00BF2D4A" w:rsidRPr="00BF2D4A" w:rsidRDefault="00BF2D4A" w:rsidP="00BF2D4A">
      <w:pPr>
        <w:spacing w:line="240" w:lineRule="atLeast"/>
        <w:rPr>
          <w:rFonts w:ascii="Microsoft YaHei" w:hAnsi="Microsoft YaHei"/>
          <w:b/>
          <w:sz w:val="32"/>
          <w:szCs w:val="32"/>
        </w:rPr>
      </w:pPr>
      <w:r w:rsidRPr="00BF2D4A">
        <w:rPr>
          <w:rFonts w:ascii="Microsoft YaHei" w:hAnsi="Microsoft YaHei" w:hint="eastAsia"/>
          <w:b/>
          <w:sz w:val="32"/>
          <w:szCs w:val="32"/>
          <w:lang w:eastAsia="zh-TW"/>
        </w:rPr>
        <w:t>使用</w:t>
      </w:r>
      <w:r w:rsidRPr="00BF2D4A">
        <w:rPr>
          <w:rFonts w:ascii="Microsoft YaHei" w:hAnsi="Microsoft YaHei" w:hint="eastAsia"/>
          <w:b/>
          <w:sz w:val="32"/>
          <w:szCs w:val="32"/>
        </w:rPr>
        <w:t>方法</w:t>
      </w:r>
      <w:r w:rsidRPr="00BF2D4A">
        <w:rPr>
          <w:rFonts w:ascii="Microsoft YaHei" w:hAnsi="Microsoft YaHei" w:hint="eastAsia"/>
          <w:b/>
          <w:sz w:val="32"/>
          <w:szCs w:val="32"/>
          <w:lang w:eastAsia="zh-TW"/>
        </w:rPr>
        <w:t>：</w:t>
      </w:r>
    </w:p>
    <w:p w:rsidR="00BF2D4A" w:rsidRPr="00BF2D4A" w:rsidRDefault="00E405A0" w:rsidP="00E405A0">
      <w:pPr>
        <w:spacing w:line="240" w:lineRule="atLeast"/>
        <w:ind w:firstLineChars="350" w:firstLine="945"/>
        <w:rPr>
          <w:rFonts w:asciiTheme="minorEastAsia" w:eastAsiaTheme="minorEastAsia" w:hAnsiTheme="minorEastAsia"/>
          <w:b/>
          <w:sz w:val="24"/>
          <w:szCs w:val="24"/>
        </w:rPr>
      </w:pPr>
      <w:r w:rsidRPr="00E405A0">
        <w:rPr>
          <w:rFonts w:asciiTheme="minorEastAsia" w:eastAsiaTheme="minorEastAsia" w:hAnsiTheme="minorEastAsia" w:hint="eastAsia"/>
          <w:spacing w:val="30"/>
          <w:sz w:val="24"/>
          <w:szCs w:val="24"/>
        </w:rPr>
        <w:t>可以使用袋子或片材包装产品来表面保护操作方便</w:t>
      </w:r>
      <w:r w:rsidR="00BF2D4A" w:rsidRPr="00BF2D4A">
        <w:rPr>
          <w:rFonts w:asciiTheme="minorEastAsia" w:eastAsiaTheme="minorEastAsia" w:hAnsiTheme="minorEastAsia" w:hint="eastAsia"/>
          <w:spacing w:val="30"/>
          <w:sz w:val="24"/>
          <w:szCs w:val="24"/>
        </w:rPr>
        <w:t>。</w:t>
      </w:r>
    </w:p>
    <w:p w:rsidR="00DB3D27" w:rsidRPr="00BF2D4A" w:rsidRDefault="00DB3D27" w:rsidP="00DB3D27">
      <w:pPr>
        <w:shd w:val="clear" w:color="auto" w:fill="FFFFFF"/>
        <w:adjustRightInd/>
        <w:snapToGrid/>
        <w:spacing w:after="0"/>
        <w:rPr>
          <w:rFonts w:ascii="Microsoft YaHei" w:hAnsi="Microsoft YaHei" w:cs="Tahoma"/>
          <w:color w:val="333333"/>
          <w:sz w:val="32"/>
          <w:szCs w:val="32"/>
        </w:rPr>
      </w:pPr>
      <w:r w:rsidRPr="00BF2D4A">
        <w:rPr>
          <w:rFonts w:ascii="Microsoft YaHei" w:hAnsi="Microsoft YaHei" w:cs="Tahoma"/>
          <w:color w:val="333333"/>
          <w:sz w:val="32"/>
          <w:szCs w:val="32"/>
        </w:rPr>
        <w:t> </w:t>
      </w:r>
      <w:r w:rsidRPr="00260364">
        <w:rPr>
          <w:rFonts w:ascii="Microsoft YaHei" w:hAnsi="Microsoft YaHei"/>
          <w:b/>
          <w:sz w:val="32"/>
          <w:szCs w:val="32"/>
          <w:lang w:eastAsia="zh-TW"/>
        </w:rPr>
        <w:t>注意事项：</w:t>
      </w:r>
      <w:r w:rsidRPr="00BF2D4A">
        <w:rPr>
          <w:rFonts w:ascii="Microsoft YaHei" w:hAnsi="Microsoft YaHei" w:cs="Tahoma"/>
          <w:color w:val="333333"/>
          <w:sz w:val="32"/>
          <w:szCs w:val="32"/>
        </w:rPr>
        <w:t> </w:t>
      </w:r>
    </w:p>
    <w:p w:rsidR="00BF2D4A" w:rsidRPr="00260364" w:rsidRDefault="004A6DA6" w:rsidP="00260364">
      <w:pPr>
        <w:spacing w:line="240" w:lineRule="atLeast"/>
        <w:ind w:firstLineChars="200" w:firstLine="540"/>
        <w:rPr>
          <w:rFonts w:asciiTheme="minorEastAsia" w:eastAsiaTheme="minorEastAsia" w:hAnsiTheme="minorEastAsia" w:hint="eastAsia"/>
          <w:spacing w:val="30"/>
          <w:sz w:val="24"/>
          <w:szCs w:val="24"/>
        </w:rPr>
      </w:pPr>
      <w:r w:rsidRPr="00260364">
        <w:rPr>
          <w:rFonts w:asciiTheme="minorEastAsia" w:eastAsiaTheme="minorEastAsia" w:hAnsiTheme="minorEastAsia" w:hint="eastAsia"/>
          <w:spacing w:val="30"/>
          <w:sz w:val="24"/>
          <w:szCs w:val="24"/>
        </w:rPr>
        <w:t>使用本产品的环境温度应在60°以下。温度太高就珍珠棉会变形</w:t>
      </w:r>
    </w:p>
    <w:p w:rsidR="00BF2D4A" w:rsidRPr="00BF2D4A" w:rsidRDefault="00BF2D4A" w:rsidP="00BF2D4A">
      <w:pPr>
        <w:shd w:val="clear" w:color="auto" w:fill="FFFFFF"/>
        <w:adjustRightInd/>
        <w:snapToGrid/>
        <w:spacing w:after="0"/>
        <w:rPr>
          <w:rFonts w:ascii="Microsoft YaHei" w:hAnsi="Microsoft YaHei"/>
          <w:b/>
          <w:spacing w:val="30"/>
          <w:sz w:val="32"/>
          <w:szCs w:val="32"/>
        </w:rPr>
      </w:pPr>
      <w:r w:rsidRPr="00BF2D4A">
        <w:rPr>
          <w:rFonts w:ascii="Microsoft YaHei" w:hAnsi="Microsoft YaHei" w:hint="eastAsia"/>
          <w:b/>
          <w:spacing w:val="30"/>
          <w:sz w:val="32"/>
          <w:szCs w:val="32"/>
        </w:rPr>
        <w:t>包装规格:</w:t>
      </w:r>
    </w:p>
    <w:p w:rsidR="00BF2D4A" w:rsidRDefault="002D433E" w:rsidP="002D433E">
      <w:pPr>
        <w:shd w:val="clear" w:color="auto" w:fill="FFFFFF"/>
        <w:adjustRightInd/>
        <w:snapToGrid/>
        <w:spacing w:after="0"/>
        <w:ind w:firstLineChars="400" w:firstLine="1080"/>
        <w:rPr>
          <w:rFonts w:asciiTheme="minorEastAsia" w:eastAsiaTheme="minorEastAsia" w:hAnsiTheme="minorEastAsia"/>
          <w:spacing w:val="30"/>
          <w:sz w:val="24"/>
          <w:szCs w:val="24"/>
        </w:rPr>
      </w:pPr>
      <w:r w:rsidRPr="002D433E">
        <w:rPr>
          <w:rFonts w:asciiTheme="minorEastAsia" w:eastAsiaTheme="minorEastAsia" w:hAnsiTheme="minorEastAsia" w:hint="eastAsia"/>
          <w:spacing w:val="30"/>
          <w:sz w:val="24"/>
          <w:szCs w:val="24"/>
        </w:rPr>
        <w:t>按照珍珠棉的尺寸来包装规格不同</w:t>
      </w:r>
      <w:r w:rsidR="00BF2D4A" w:rsidRPr="00BF2D4A">
        <w:rPr>
          <w:rFonts w:asciiTheme="minorEastAsia" w:eastAsiaTheme="minorEastAsia" w:hAnsiTheme="minorEastAsia" w:hint="eastAsia"/>
          <w:spacing w:val="30"/>
          <w:sz w:val="24"/>
          <w:szCs w:val="24"/>
        </w:rPr>
        <w:t>。</w:t>
      </w:r>
    </w:p>
    <w:p w:rsidR="00BF2D4A" w:rsidRPr="000E6354" w:rsidRDefault="00BF2D4A" w:rsidP="00BF2D4A">
      <w:pPr>
        <w:shd w:val="clear" w:color="auto" w:fill="FFFFFF"/>
        <w:adjustRightInd/>
        <w:snapToGrid/>
        <w:spacing w:after="0"/>
        <w:ind w:firstLineChars="400" w:firstLine="964"/>
        <w:rPr>
          <w:rFonts w:asciiTheme="minorEastAsia" w:eastAsiaTheme="minorEastAsia" w:hAnsiTheme="minorEastAsia" w:cs="Tahoma"/>
          <w:b/>
          <w:bCs/>
          <w:color w:val="333333"/>
          <w:sz w:val="24"/>
          <w:szCs w:val="24"/>
        </w:rPr>
      </w:pPr>
      <w:bookmarkStart w:id="0" w:name="_GoBack"/>
      <w:bookmarkEnd w:id="0"/>
    </w:p>
    <w:p w:rsidR="00BF2D4A" w:rsidRPr="00BF2D4A" w:rsidRDefault="00BF2D4A" w:rsidP="00BF2D4A">
      <w:pPr>
        <w:spacing w:line="300" w:lineRule="exact"/>
        <w:rPr>
          <w:rFonts w:ascii="Microsoft YaHei" w:hAnsi="Microsoft YaHei"/>
          <w:b/>
          <w:spacing w:val="30"/>
          <w:sz w:val="32"/>
          <w:szCs w:val="32"/>
        </w:rPr>
      </w:pPr>
      <w:r w:rsidRPr="00BF2D4A">
        <w:rPr>
          <w:rFonts w:ascii="Microsoft YaHei" w:hAnsi="Microsoft YaHei" w:hint="eastAsia"/>
          <w:b/>
          <w:spacing w:val="30"/>
          <w:sz w:val="32"/>
          <w:szCs w:val="32"/>
        </w:rPr>
        <w:t>贮存条件：</w:t>
      </w:r>
    </w:p>
    <w:p w:rsidR="00413522" w:rsidRPr="00260364" w:rsidRDefault="00413522" w:rsidP="00260364">
      <w:pPr>
        <w:spacing w:line="240" w:lineRule="atLeast"/>
        <w:ind w:firstLineChars="200" w:firstLine="540"/>
        <w:rPr>
          <w:rFonts w:asciiTheme="minorEastAsia" w:eastAsiaTheme="minorEastAsia" w:hAnsiTheme="minorEastAsia" w:hint="eastAsia"/>
          <w:spacing w:val="30"/>
          <w:sz w:val="24"/>
          <w:szCs w:val="24"/>
        </w:rPr>
      </w:pPr>
      <w:r w:rsidRPr="00260364">
        <w:rPr>
          <w:rFonts w:asciiTheme="minorEastAsia" w:eastAsiaTheme="minorEastAsia" w:hAnsiTheme="minorEastAsia" w:hint="eastAsia"/>
          <w:spacing w:val="30"/>
          <w:sz w:val="24"/>
          <w:szCs w:val="24"/>
        </w:rPr>
        <w:t>1.贮存期：2 年，超过贮存期的产品需经检验合格后方可使用。</w:t>
      </w:r>
    </w:p>
    <w:p w:rsidR="00BF2D4A" w:rsidRPr="00BF2D4A" w:rsidRDefault="00413522" w:rsidP="00260364">
      <w:pPr>
        <w:spacing w:line="240" w:lineRule="atLeast"/>
        <w:ind w:firstLineChars="200" w:firstLine="540"/>
        <w:rPr>
          <w:rFonts w:eastAsia="SimSun" w:cs="Tahoma"/>
          <w:color w:val="333333"/>
          <w:sz w:val="21"/>
          <w:szCs w:val="21"/>
        </w:rPr>
      </w:pPr>
      <w:r w:rsidRPr="00260364">
        <w:rPr>
          <w:rFonts w:asciiTheme="minorEastAsia" w:eastAsiaTheme="minorEastAsia" w:hAnsiTheme="minorEastAsia" w:hint="eastAsia"/>
          <w:spacing w:val="30"/>
          <w:sz w:val="24"/>
          <w:szCs w:val="24"/>
        </w:rPr>
        <w:t>2.正常贮存温度为60° 一下</w:t>
      </w:r>
      <w:r w:rsidRPr="00413522">
        <w:rPr>
          <w:rFonts w:asciiTheme="minorEastAsia" w:eastAsiaTheme="minorEastAsia" w:hAnsiTheme="minorEastAsia" w:cs="Tahoma" w:hint="eastAsia"/>
          <w:color w:val="333333"/>
          <w:sz w:val="24"/>
          <w:szCs w:val="24"/>
        </w:rPr>
        <w:t>。</w:t>
      </w:r>
    </w:p>
    <w:sectPr w:rsidR="00BF2D4A" w:rsidRPr="00BF2D4A" w:rsidSect="009D1ED4">
      <w:headerReference w:type="default" r:id="rId7"/>
      <w:footerReference w:type="default" r:id="rId8"/>
      <w:pgSz w:w="11906" w:h="16838"/>
      <w:pgMar w:top="1440" w:right="1800" w:bottom="1440" w:left="1800"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2DEC" w:rsidRDefault="00CF2DEC" w:rsidP="00DB3D27">
      <w:pPr>
        <w:spacing w:after="0"/>
      </w:pPr>
      <w:r>
        <w:separator/>
      </w:r>
    </w:p>
  </w:endnote>
  <w:endnote w:type="continuationSeparator" w:id="1">
    <w:p w:rsidR="00CF2DEC" w:rsidRDefault="00CF2DEC" w:rsidP="00DB3D27">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Microsoft YaHei">
    <w:altName w:val="SimSun"/>
    <w:charset w:val="86"/>
    <w:family w:val="swiss"/>
    <w:pitch w:val="variable"/>
    <w:sig w:usb0="00000000" w:usb1="280F3C52" w:usb2="00000016" w:usb3="00000000" w:csb0="0004001F" w:csb1="00000000"/>
  </w:font>
  <w:font w:name="Tahoma">
    <w:panose1 w:val="020B0604030504040204"/>
    <w:charset w:val="00"/>
    <w:family w:val="swiss"/>
    <w:pitch w:val="variable"/>
    <w:sig w:usb0="61002A87" w:usb1="80000000" w:usb2="00000008" w:usb3="00000000" w:csb0="000101FF" w:csb1="00000000"/>
  </w:font>
  <w:font w:name="SimSun">
    <w:altName w:val="SimSun"/>
    <w:panose1 w:val="02010600030101010101"/>
    <w:charset w:val="86"/>
    <w:family w:val="auto"/>
    <w:pitch w:val="variable"/>
    <w:sig w:usb0="00000003" w:usb1="080E0000" w:usb2="00000010" w:usb3="00000000" w:csb0="00040001" w:csb1="00000000"/>
  </w:font>
  <w:font w:name="PMingLiU">
    <w:altName w:val="新細明體"/>
    <w:panose1 w:val="02020300000000000000"/>
    <w:charset w:val="88"/>
    <w:family w:val="roman"/>
    <w:pitch w:val="variable"/>
    <w:sig w:usb0="00000003" w:usb1="080E0000" w:usb2="00000016" w:usb3="00000000" w:csb0="001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zh-CN"/>
      </w:rPr>
      <w:id w:val="2017641682"/>
      <w:docPartObj>
        <w:docPartGallery w:val="Page Numbers (Bottom of Page)"/>
        <w:docPartUnique/>
      </w:docPartObj>
    </w:sdtPr>
    <w:sdtContent>
      <w:p w:rsidR="009D1ED4" w:rsidRDefault="009D1ED4">
        <w:pPr>
          <w:pStyle w:val="Footer"/>
          <w:jc w:val="right"/>
        </w:pPr>
        <w:r>
          <w:rPr>
            <w:lang w:val="zh-CN"/>
          </w:rPr>
          <w:t>第</w:t>
        </w:r>
        <w:r>
          <w:rPr>
            <w:lang w:val="zh-CN"/>
          </w:rPr>
          <w:t xml:space="preserve"> | </w:t>
        </w:r>
        <w:r>
          <w:rPr>
            <w:lang w:val="zh-CN"/>
          </w:rPr>
          <w:t>页</w:t>
        </w:r>
        <w:r w:rsidR="007A50E2">
          <w:fldChar w:fldCharType="begin"/>
        </w:r>
        <w:r>
          <w:instrText>PAGE   \* MERGEFORMAT</w:instrText>
        </w:r>
        <w:r w:rsidR="007A50E2">
          <w:fldChar w:fldCharType="separate"/>
        </w:r>
        <w:r w:rsidR="00CF2DEC" w:rsidRPr="00CF2DEC">
          <w:rPr>
            <w:noProof/>
            <w:lang w:val="zh-CN"/>
          </w:rPr>
          <w:t>1</w:t>
        </w:r>
        <w:r w:rsidR="007A50E2">
          <w:fldChar w:fldCharType="end"/>
        </w:r>
      </w:p>
    </w:sdtContent>
  </w:sdt>
  <w:p w:rsidR="009D1ED4" w:rsidRDefault="009D1ED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2DEC" w:rsidRDefault="00CF2DEC" w:rsidP="00DB3D27">
      <w:pPr>
        <w:spacing w:after="0"/>
      </w:pPr>
      <w:r>
        <w:separator/>
      </w:r>
    </w:p>
  </w:footnote>
  <w:footnote w:type="continuationSeparator" w:id="1">
    <w:p w:rsidR="00CF2DEC" w:rsidRDefault="00CF2DEC" w:rsidP="00DB3D27">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949" w:rsidRDefault="00F65380" w:rsidP="005C5949">
    <w:pPr>
      <w:pageBreakBefore/>
      <w:jc w:val="center"/>
      <w:rPr>
        <w:rFonts w:ascii="SimSun" w:hAnsi="SimSun"/>
        <w:b/>
        <w:sz w:val="48"/>
        <w:szCs w:val="48"/>
      </w:rPr>
    </w:pPr>
    <w:r>
      <w:rPr>
        <w:rFonts w:ascii="SimSun" w:hAnsi="SimSun" w:hint="eastAsia"/>
        <w:b/>
        <w:sz w:val="48"/>
        <w:szCs w:val="48"/>
      </w:rPr>
      <w:t>宇阳</w:t>
    </w:r>
    <w:r w:rsidR="005C5949">
      <w:rPr>
        <w:rFonts w:ascii="SimSun" w:hAnsi="SimSun" w:hint="eastAsia"/>
        <w:b/>
        <w:sz w:val="48"/>
        <w:szCs w:val="48"/>
      </w:rPr>
      <w:t>有限公司</w:t>
    </w:r>
  </w:p>
  <w:p w:rsidR="005C5949" w:rsidRPr="005C5949" w:rsidRDefault="005C594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A8367C"/>
    <w:multiLevelType w:val="hybridMultilevel"/>
    <w:tmpl w:val="6E68FAA4"/>
    <w:lvl w:ilvl="0" w:tplc="36FE2DC0">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560"/>
        </w:tabs>
        <w:ind w:left="1560" w:hanging="420"/>
      </w:pPr>
    </w:lvl>
    <w:lvl w:ilvl="2" w:tplc="0409001B" w:tentative="1">
      <w:start w:val="1"/>
      <w:numFmt w:val="lowerRoman"/>
      <w:lvlText w:val="%3."/>
      <w:lvlJc w:val="righ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9" w:tentative="1">
      <w:start w:val="1"/>
      <w:numFmt w:val="lowerLetter"/>
      <w:lvlText w:val="%5)"/>
      <w:lvlJc w:val="left"/>
      <w:pPr>
        <w:tabs>
          <w:tab w:val="num" w:pos="2820"/>
        </w:tabs>
        <w:ind w:left="2820" w:hanging="420"/>
      </w:pPr>
    </w:lvl>
    <w:lvl w:ilvl="5" w:tplc="0409001B" w:tentative="1">
      <w:start w:val="1"/>
      <w:numFmt w:val="lowerRoman"/>
      <w:lvlText w:val="%6."/>
      <w:lvlJc w:val="righ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9" w:tentative="1">
      <w:start w:val="1"/>
      <w:numFmt w:val="lowerLetter"/>
      <w:lvlText w:val="%8)"/>
      <w:lvlJc w:val="left"/>
      <w:pPr>
        <w:tabs>
          <w:tab w:val="num" w:pos="4080"/>
        </w:tabs>
        <w:ind w:left="4080" w:hanging="420"/>
      </w:pPr>
    </w:lvl>
    <w:lvl w:ilvl="8" w:tplc="0409001B" w:tentative="1">
      <w:start w:val="1"/>
      <w:numFmt w:val="lowerRoman"/>
      <w:lvlText w:val="%9."/>
      <w:lvlJc w:val="right"/>
      <w:pPr>
        <w:tabs>
          <w:tab w:val="num" w:pos="4500"/>
        </w:tabs>
        <w:ind w:left="4500" w:hanging="420"/>
      </w:pPr>
    </w:lvl>
  </w:abstractNum>
  <w:abstractNum w:abstractNumId="1">
    <w:nsid w:val="61E438CA"/>
    <w:multiLevelType w:val="hybridMultilevel"/>
    <w:tmpl w:val="E22AF6B6"/>
    <w:lvl w:ilvl="0" w:tplc="E82A3DDE">
      <w:start w:val="1"/>
      <w:numFmt w:val="decimal"/>
      <w:lvlText w:val="（%1）"/>
      <w:lvlJc w:val="left"/>
      <w:pPr>
        <w:ind w:left="1146" w:hanging="720"/>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characterSpacingControl w:val="doNotCompress"/>
  <w:savePreviewPicture/>
  <w:hdrShapeDefaults>
    <o:shapedefaults v:ext="edit" spidmax="5122"/>
  </w:hdrShapeDefaults>
  <w:footnotePr>
    <w:footnote w:id="0"/>
    <w:footnote w:id="1"/>
  </w:footnotePr>
  <w:endnotePr>
    <w:endnote w:id="0"/>
    <w:endnote w:id="1"/>
  </w:endnotePr>
  <w:compat>
    <w:useFELayout/>
  </w:compat>
  <w:rsids>
    <w:rsidRoot w:val="00D31D50"/>
    <w:rsid w:val="000E6354"/>
    <w:rsid w:val="00195294"/>
    <w:rsid w:val="001A1ABE"/>
    <w:rsid w:val="001A23F4"/>
    <w:rsid w:val="001D3D9B"/>
    <w:rsid w:val="002306BA"/>
    <w:rsid w:val="00260364"/>
    <w:rsid w:val="002B525E"/>
    <w:rsid w:val="002D433E"/>
    <w:rsid w:val="00323B43"/>
    <w:rsid w:val="00343287"/>
    <w:rsid w:val="003D04BC"/>
    <w:rsid w:val="003D37D8"/>
    <w:rsid w:val="0040584F"/>
    <w:rsid w:val="00413522"/>
    <w:rsid w:val="00426133"/>
    <w:rsid w:val="0043250B"/>
    <w:rsid w:val="004358AB"/>
    <w:rsid w:val="004A6DA6"/>
    <w:rsid w:val="00507E67"/>
    <w:rsid w:val="00525A88"/>
    <w:rsid w:val="005C5949"/>
    <w:rsid w:val="006F639D"/>
    <w:rsid w:val="00710F02"/>
    <w:rsid w:val="0075055C"/>
    <w:rsid w:val="007A50E2"/>
    <w:rsid w:val="008834E5"/>
    <w:rsid w:val="008B7726"/>
    <w:rsid w:val="008E0BFD"/>
    <w:rsid w:val="008F1E8B"/>
    <w:rsid w:val="008F59AB"/>
    <w:rsid w:val="009B4EED"/>
    <w:rsid w:val="009D1ED4"/>
    <w:rsid w:val="009E1EFC"/>
    <w:rsid w:val="00A72920"/>
    <w:rsid w:val="00A82ACA"/>
    <w:rsid w:val="00BA055F"/>
    <w:rsid w:val="00BF2D4A"/>
    <w:rsid w:val="00C720DC"/>
    <w:rsid w:val="00CF2DEC"/>
    <w:rsid w:val="00D31D50"/>
    <w:rsid w:val="00DB3D27"/>
    <w:rsid w:val="00E237B4"/>
    <w:rsid w:val="00E405A0"/>
    <w:rsid w:val="00E7021C"/>
    <w:rsid w:val="00EB749E"/>
    <w:rsid w:val="00F65380"/>
    <w:rsid w:val="00F9073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Microsoft YaHei"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B43"/>
    <w:pPr>
      <w:adjustRightInd w:val="0"/>
      <w:snapToGrid w:val="0"/>
      <w:spacing w:line="240" w:lineRule="auto"/>
    </w:pPr>
    <w:rPr>
      <w:rFonts w:ascii="Tahoma" w:hAnsi="Tahom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3D27"/>
    <w:pPr>
      <w:pBdr>
        <w:bottom w:val="single" w:sz="6" w:space="1" w:color="auto"/>
      </w:pBdr>
      <w:tabs>
        <w:tab w:val="center" w:pos="4153"/>
        <w:tab w:val="right" w:pos="8306"/>
      </w:tabs>
      <w:jc w:val="center"/>
    </w:pPr>
    <w:rPr>
      <w:sz w:val="18"/>
      <w:szCs w:val="18"/>
    </w:rPr>
  </w:style>
  <w:style w:type="character" w:customStyle="1" w:styleId="HeaderChar">
    <w:name w:val="Header Char"/>
    <w:basedOn w:val="DefaultParagraphFont"/>
    <w:link w:val="Header"/>
    <w:uiPriority w:val="99"/>
    <w:rsid w:val="00DB3D27"/>
    <w:rPr>
      <w:rFonts w:ascii="Tahoma" w:hAnsi="Tahoma"/>
      <w:sz w:val="18"/>
      <w:szCs w:val="18"/>
    </w:rPr>
  </w:style>
  <w:style w:type="paragraph" w:styleId="Footer">
    <w:name w:val="footer"/>
    <w:basedOn w:val="Normal"/>
    <w:link w:val="FooterChar"/>
    <w:uiPriority w:val="99"/>
    <w:unhideWhenUsed/>
    <w:rsid w:val="00DB3D27"/>
    <w:pPr>
      <w:tabs>
        <w:tab w:val="center" w:pos="4153"/>
        <w:tab w:val="right" w:pos="8306"/>
      </w:tabs>
    </w:pPr>
    <w:rPr>
      <w:sz w:val="18"/>
      <w:szCs w:val="18"/>
    </w:rPr>
  </w:style>
  <w:style w:type="character" w:customStyle="1" w:styleId="FooterChar">
    <w:name w:val="Footer Char"/>
    <w:basedOn w:val="DefaultParagraphFont"/>
    <w:link w:val="Footer"/>
    <w:uiPriority w:val="99"/>
    <w:rsid w:val="00DB3D27"/>
    <w:rPr>
      <w:rFonts w:ascii="Tahoma" w:hAnsi="Tahoma"/>
      <w:sz w:val="18"/>
      <w:szCs w:val="18"/>
    </w:rPr>
  </w:style>
  <w:style w:type="character" w:styleId="Hyperlink">
    <w:name w:val="Hyperlink"/>
    <w:basedOn w:val="DefaultParagraphFont"/>
    <w:uiPriority w:val="99"/>
    <w:unhideWhenUsed/>
    <w:rsid w:val="00DB3D27"/>
    <w:rPr>
      <w:color w:val="0000FF"/>
      <w:u w:val="single"/>
    </w:rPr>
  </w:style>
  <w:style w:type="paragraph" w:styleId="NormalWeb">
    <w:name w:val="Normal (Web)"/>
    <w:basedOn w:val="Normal"/>
    <w:uiPriority w:val="99"/>
    <w:unhideWhenUsed/>
    <w:rsid w:val="00DB3D27"/>
    <w:pPr>
      <w:adjustRightInd/>
      <w:snapToGrid/>
      <w:spacing w:before="100" w:beforeAutospacing="1" w:after="100" w:afterAutospacing="1"/>
    </w:pPr>
    <w:rPr>
      <w:rFonts w:ascii="SimSun" w:eastAsia="SimSun" w:hAnsi="SimSun" w:cs="SimSun"/>
      <w:sz w:val="24"/>
      <w:szCs w:val="24"/>
    </w:rPr>
  </w:style>
  <w:style w:type="character" w:styleId="Strong">
    <w:name w:val="Strong"/>
    <w:basedOn w:val="DefaultParagraphFont"/>
    <w:uiPriority w:val="22"/>
    <w:qFormat/>
    <w:rsid w:val="00DB3D27"/>
    <w:rPr>
      <w:b/>
      <w:bCs/>
    </w:rPr>
  </w:style>
  <w:style w:type="paragraph" w:styleId="ListParagraph">
    <w:name w:val="List Paragraph"/>
    <w:basedOn w:val="Normal"/>
    <w:uiPriority w:val="34"/>
    <w:qFormat/>
    <w:rsid w:val="00BF2D4A"/>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B3D27"/>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uiPriority w:val="99"/>
    <w:rsid w:val="00DB3D27"/>
    <w:rPr>
      <w:rFonts w:ascii="Tahoma" w:hAnsi="Tahoma"/>
      <w:sz w:val="18"/>
      <w:szCs w:val="18"/>
    </w:rPr>
  </w:style>
  <w:style w:type="paragraph" w:styleId="a4">
    <w:name w:val="footer"/>
    <w:basedOn w:val="a"/>
    <w:link w:val="Char0"/>
    <w:uiPriority w:val="99"/>
    <w:unhideWhenUsed/>
    <w:rsid w:val="00DB3D27"/>
    <w:pPr>
      <w:tabs>
        <w:tab w:val="center" w:pos="4153"/>
        <w:tab w:val="right" w:pos="8306"/>
      </w:tabs>
    </w:pPr>
    <w:rPr>
      <w:sz w:val="18"/>
      <w:szCs w:val="18"/>
    </w:rPr>
  </w:style>
  <w:style w:type="character" w:customStyle="1" w:styleId="Char0">
    <w:name w:val="页脚 Char"/>
    <w:basedOn w:val="a0"/>
    <w:link w:val="a4"/>
    <w:uiPriority w:val="99"/>
    <w:rsid w:val="00DB3D27"/>
    <w:rPr>
      <w:rFonts w:ascii="Tahoma" w:hAnsi="Tahoma"/>
      <w:sz w:val="18"/>
      <w:szCs w:val="18"/>
    </w:rPr>
  </w:style>
  <w:style w:type="character" w:styleId="a5">
    <w:name w:val="Hyperlink"/>
    <w:basedOn w:val="a0"/>
    <w:uiPriority w:val="99"/>
    <w:unhideWhenUsed/>
    <w:rsid w:val="00DB3D27"/>
    <w:rPr>
      <w:color w:val="0000FF"/>
      <w:u w:val="single"/>
    </w:rPr>
  </w:style>
  <w:style w:type="paragraph" w:styleId="a6">
    <w:name w:val="Normal (Web)"/>
    <w:basedOn w:val="a"/>
    <w:uiPriority w:val="99"/>
    <w:unhideWhenUsed/>
    <w:rsid w:val="00DB3D27"/>
    <w:pPr>
      <w:adjustRightInd/>
      <w:snapToGrid/>
      <w:spacing w:before="100" w:beforeAutospacing="1" w:after="100" w:afterAutospacing="1"/>
    </w:pPr>
    <w:rPr>
      <w:rFonts w:ascii="宋体" w:eastAsia="宋体" w:hAnsi="宋体" w:cs="宋体"/>
      <w:sz w:val="24"/>
      <w:szCs w:val="24"/>
    </w:rPr>
  </w:style>
  <w:style w:type="character" w:styleId="a7">
    <w:name w:val="Strong"/>
    <w:basedOn w:val="a0"/>
    <w:uiPriority w:val="22"/>
    <w:qFormat/>
    <w:rsid w:val="00DB3D27"/>
    <w:rPr>
      <w:b/>
      <w:bCs/>
    </w:rPr>
  </w:style>
  <w:style w:type="paragraph" w:styleId="a8">
    <w:name w:val="List Paragraph"/>
    <w:basedOn w:val="a"/>
    <w:uiPriority w:val="34"/>
    <w:qFormat/>
    <w:rsid w:val="00BF2D4A"/>
    <w:pPr>
      <w:ind w:firstLineChars="200" w:firstLine="420"/>
    </w:pPr>
  </w:style>
</w:styles>
</file>

<file path=word/webSettings.xml><?xml version="1.0" encoding="utf-8"?>
<w:webSettings xmlns:r="http://schemas.openxmlformats.org/officeDocument/2006/relationships" xmlns:w="http://schemas.openxmlformats.org/wordprocessingml/2006/main">
  <w:divs>
    <w:div w:id="760491197">
      <w:bodyDiv w:val="1"/>
      <w:marLeft w:val="0"/>
      <w:marRight w:val="0"/>
      <w:marTop w:val="0"/>
      <w:marBottom w:val="0"/>
      <w:divBdr>
        <w:top w:val="none" w:sz="0" w:space="0" w:color="auto"/>
        <w:left w:val="none" w:sz="0" w:space="0" w:color="auto"/>
        <w:bottom w:val="none" w:sz="0" w:space="0" w:color="auto"/>
        <w:right w:val="none" w:sz="0" w:space="0" w:color="auto"/>
      </w:divBdr>
    </w:div>
    <w:div w:id="1373339562">
      <w:bodyDiv w:val="1"/>
      <w:marLeft w:val="0"/>
      <w:marRight w:val="0"/>
      <w:marTop w:val="0"/>
      <w:marBottom w:val="0"/>
      <w:divBdr>
        <w:top w:val="none" w:sz="0" w:space="0" w:color="auto"/>
        <w:left w:val="none" w:sz="0" w:space="0" w:color="auto"/>
        <w:bottom w:val="none" w:sz="0" w:space="0" w:color="auto"/>
        <w:right w:val="none" w:sz="0" w:space="0" w:color="auto"/>
      </w:divBdr>
      <w:divsChild>
        <w:div w:id="1853760540">
          <w:marLeft w:val="0"/>
          <w:marRight w:val="0"/>
          <w:marTop w:val="0"/>
          <w:marBottom w:val="0"/>
          <w:divBdr>
            <w:top w:val="none" w:sz="0" w:space="0" w:color="auto"/>
            <w:left w:val="none" w:sz="0" w:space="0" w:color="auto"/>
            <w:bottom w:val="none" w:sz="0" w:space="0" w:color="auto"/>
            <w:right w:val="none" w:sz="0" w:space="0" w:color="auto"/>
          </w:divBdr>
          <w:divsChild>
            <w:div w:id="1751998403">
              <w:marLeft w:val="0"/>
              <w:marRight w:val="0"/>
              <w:marTop w:val="0"/>
              <w:marBottom w:val="330"/>
              <w:divBdr>
                <w:top w:val="none" w:sz="0" w:space="0" w:color="auto"/>
                <w:left w:val="none" w:sz="0" w:space="0" w:color="auto"/>
                <w:bottom w:val="single" w:sz="6" w:space="0" w:color="E5E5E5"/>
                <w:right w:val="none" w:sz="0" w:space="0" w:color="auto"/>
              </w:divBdr>
              <w:divsChild>
                <w:div w:id="8116005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308022682">
          <w:marLeft w:val="0"/>
          <w:marRight w:val="0"/>
          <w:marTop w:val="0"/>
          <w:marBottom w:val="0"/>
          <w:divBdr>
            <w:top w:val="none" w:sz="0" w:space="0" w:color="auto"/>
            <w:left w:val="none" w:sz="0" w:space="0" w:color="auto"/>
            <w:bottom w:val="none" w:sz="0" w:space="0" w:color="auto"/>
            <w:right w:val="none" w:sz="0" w:space="0" w:color="auto"/>
          </w:divBdr>
          <w:divsChild>
            <w:div w:id="1433862915">
              <w:marLeft w:val="0"/>
              <w:marRight w:val="0"/>
              <w:marTop w:val="0"/>
              <w:marBottom w:val="330"/>
              <w:divBdr>
                <w:top w:val="none" w:sz="0" w:space="0" w:color="auto"/>
                <w:left w:val="none" w:sz="0" w:space="0" w:color="auto"/>
                <w:bottom w:val="none" w:sz="0" w:space="0" w:color="auto"/>
                <w:right w:val="none" w:sz="0" w:space="0" w:color="auto"/>
              </w:divBdr>
              <w:divsChild>
                <w:div w:id="889457123">
                  <w:marLeft w:val="0"/>
                  <w:marRight w:val="0"/>
                  <w:marTop w:val="0"/>
                  <w:marBottom w:val="0"/>
                  <w:divBdr>
                    <w:top w:val="none" w:sz="0" w:space="0" w:color="auto"/>
                    <w:left w:val="none" w:sz="0" w:space="0" w:color="auto"/>
                    <w:bottom w:val="none" w:sz="0" w:space="0" w:color="auto"/>
                    <w:right w:val="none" w:sz="0" w:space="0" w:color="auto"/>
                  </w:divBdr>
                  <w:divsChild>
                    <w:div w:id="1748069475">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178</TotalTime>
  <Pages>1</Pages>
  <Words>74</Words>
  <Characters>424</Characters>
  <Application>Microsoft Office Word</Application>
  <DocSecurity>0</DocSecurity>
  <Lines>3</Lines>
  <Paragraphs>1</Paragraphs>
  <ScaleCrop>false</ScaleCrop>
  <Company>微软中国</Company>
  <LinksUpToDate>false</LinksUpToDate>
  <CharactersWithSpaces>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Chuyên Laptop-Desktop</cp:lastModifiedBy>
  <cp:revision>42</cp:revision>
  <dcterms:created xsi:type="dcterms:W3CDTF">2017-03-15T02:59:00Z</dcterms:created>
  <dcterms:modified xsi:type="dcterms:W3CDTF">2021-07-17T07:45:00Z</dcterms:modified>
</cp:coreProperties>
</file>